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25" w:rsidRPr="002D1C25" w:rsidRDefault="002D1C25" w:rsidP="002D1C25">
      <w:r w:rsidRPr="002D1C25">
        <w:t xml:space="preserve">Programma </w:t>
      </w:r>
      <w:bookmarkStart w:id="0" w:name="_GoBack"/>
      <w:bookmarkEnd w:id="0"/>
      <w:r w:rsidRPr="002D1C25">
        <w:t xml:space="preserve">Wetenschapsmiddag: </w:t>
      </w:r>
    </w:p>
    <w:p w:rsidR="002D1C25" w:rsidRPr="002D1C25" w:rsidRDefault="002D1C25" w:rsidP="002D1C25"/>
    <w:p w:rsidR="002D1C25" w:rsidRPr="002D1C25" w:rsidRDefault="002D1C25" w:rsidP="002D1C25">
      <w:r w:rsidRPr="002D1C25">
        <w:t>12.00     Inloop, registratie en lunch</w:t>
      </w:r>
    </w:p>
    <w:p w:rsidR="002D1C25" w:rsidRPr="002D1C25" w:rsidRDefault="002D1C25" w:rsidP="002D1C25">
      <w:r w:rsidRPr="002D1C25">
        <w:t xml:space="preserve">12.15     Posterpresentaties aan jury en andere belangstellenden                          </w:t>
      </w:r>
    </w:p>
    <w:p w:rsidR="002D1C25" w:rsidRPr="002D1C25" w:rsidRDefault="002D1C25" w:rsidP="002D1C25">
      <w:r w:rsidRPr="002D1C25">
        <w:t>Indieners abstract (pitch 1-2 minuten per poster, 1 minuut vragen)</w:t>
      </w:r>
    </w:p>
    <w:p w:rsidR="002D1C25" w:rsidRPr="002D1C25" w:rsidRDefault="002D1C25" w:rsidP="002D1C25">
      <w:r w:rsidRPr="002D1C25">
        <w:t xml:space="preserve">13.15     Officiële start programma door dagvoorzitter                                                  </w:t>
      </w:r>
    </w:p>
    <w:p w:rsidR="002D1C25" w:rsidRPr="002D1C25" w:rsidRDefault="002D1C25" w:rsidP="002D1C25">
      <w:proofErr w:type="spellStart"/>
      <w:r w:rsidRPr="002D1C25">
        <w:t>Symen</w:t>
      </w:r>
      <w:proofErr w:type="spellEnd"/>
      <w:r w:rsidRPr="002D1C25">
        <w:t xml:space="preserve"> Ligthart</w:t>
      </w:r>
    </w:p>
    <w:p w:rsidR="002D1C25" w:rsidRPr="002D1C25" w:rsidRDefault="002D1C25" w:rsidP="002D1C25">
      <w:r w:rsidRPr="002D1C25">
        <w:t>13.20     Welkom door voorzitter centrale wetenschapscommissie                                     </w:t>
      </w:r>
    </w:p>
    <w:p w:rsidR="002D1C25" w:rsidRPr="002D1C25" w:rsidRDefault="002D1C25" w:rsidP="002D1C25">
      <w:r w:rsidRPr="002D1C25">
        <w:t>Anja Vaessen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 xml:space="preserve">13.30     Smart </w:t>
      </w:r>
      <w:proofErr w:type="spellStart"/>
      <w:r w:rsidRPr="002D1C25">
        <w:rPr>
          <w:bCs/>
        </w:rPr>
        <w:t>P</w:t>
      </w:r>
      <w:r w:rsidRPr="002D1C25">
        <w:rPr>
          <w:bCs/>
        </w:rPr>
        <w:t>roms</w:t>
      </w:r>
      <w:proofErr w:type="spellEnd"/>
      <w:r w:rsidRPr="002D1C25">
        <w:rPr>
          <w:bCs/>
        </w:rPr>
        <w:t xml:space="preserve">                                                                                                                 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>Paul Krabbe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>14.00     Presentaties abstracts deel 1                                                                                  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 xml:space="preserve">indieners abstract           </w:t>
      </w:r>
    </w:p>
    <w:p w:rsidR="002D1C25" w:rsidRPr="002D1C25" w:rsidRDefault="002D1C25" w:rsidP="002D1C25">
      <w:r w:rsidRPr="002D1C25">
        <w:t>15.00     Pauze + gelegenheid tot het bekijken van posters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 xml:space="preserve">15.15     Shared </w:t>
      </w:r>
      <w:proofErr w:type="spellStart"/>
      <w:r w:rsidRPr="002D1C25">
        <w:rPr>
          <w:bCs/>
        </w:rPr>
        <w:t>decision</w:t>
      </w:r>
      <w:proofErr w:type="spellEnd"/>
      <w:r w:rsidRPr="002D1C25">
        <w:rPr>
          <w:bCs/>
        </w:rPr>
        <w:t xml:space="preserve"> making                                                                                              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>Judith van Beek/ Elsemieke van Noort  </w:t>
      </w:r>
    </w:p>
    <w:p w:rsidR="002D1C25" w:rsidRPr="002D1C25" w:rsidRDefault="002D1C25" w:rsidP="002D1C25">
      <w:pPr>
        <w:rPr>
          <w:bCs/>
        </w:rPr>
      </w:pPr>
      <w:r w:rsidRPr="002D1C25">
        <w:rPr>
          <w:bCs/>
        </w:rPr>
        <w:t>15.45     Presentaties abstracts deel 2                                                                                   </w:t>
      </w:r>
    </w:p>
    <w:p w:rsidR="002D1C25" w:rsidRPr="002D1C25" w:rsidRDefault="002D1C25" w:rsidP="002D1C25">
      <w:r w:rsidRPr="002D1C25">
        <w:t>Indieners abstract</w:t>
      </w:r>
    </w:p>
    <w:p w:rsidR="002D1C25" w:rsidRPr="002D1C25" w:rsidRDefault="002D1C25" w:rsidP="002D1C25">
      <w:r w:rsidRPr="002D1C25">
        <w:t xml:space="preserve">16.35     Pauze en juryberaad     </w:t>
      </w:r>
    </w:p>
    <w:p w:rsidR="002D1C25" w:rsidRPr="002D1C25" w:rsidRDefault="002D1C25" w:rsidP="002D1C25">
      <w:r w:rsidRPr="002D1C25">
        <w:t xml:space="preserve">17.00     Prijsuitreiking en feestelijke afsluiting                                                                 </w:t>
      </w:r>
    </w:p>
    <w:p w:rsidR="002D1C25" w:rsidRPr="002D1C25" w:rsidRDefault="002D1C25" w:rsidP="002D1C25">
      <w:r w:rsidRPr="002D1C25">
        <w:t>Pieter Stijnen</w:t>
      </w:r>
    </w:p>
    <w:p w:rsidR="00DD717C" w:rsidRDefault="00DD717C"/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25"/>
    <w:rsid w:val="002D1C25"/>
    <w:rsid w:val="0047340C"/>
    <w:rsid w:val="00BE1FF6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C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rFonts w:asciiTheme="minorHAnsi" w:hAnsiTheme="minorHAnsi" w:cs="Times New Roman"/>
      <w:b/>
      <w:bCs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rFonts w:asciiTheme="minorHAnsi" w:hAnsiTheme="minorHAnsi" w:cs="Times New Roman"/>
      <w:sz w:val="24"/>
      <w:szCs w:val="32"/>
      <w:lang w:eastAsia="en-US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  <w:rPr>
      <w:rFonts w:asciiTheme="minorHAnsi" w:hAnsiTheme="minorHAnsi" w:cs="Times New Roman"/>
      <w:sz w:val="24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rFonts w:asciiTheme="minorHAnsi" w:hAnsiTheme="minorHAnsi" w:cs="Times New Roman"/>
      <w:i/>
      <w:sz w:val="24"/>
      <w:szCs w:val="24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rFonts w:asciiTheme="minorHAnsi" w:hAnsiTheme="minorHAnsi" w:cs="Times New Roman"/>
      <w:b/>
      <w:i/>
      <w:sz w:val="24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C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rFonts w:asciiTheme="minorHAnsi" w:hAnsiTheme="minorHAnsi" w:cs="Times New Roman"/>
      <w:b/>
      <w:bCs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  <w:rPr>
      <w:rFonts w:asciiTheme="minorHAnsi" w:hAnsiTheme="minorHAnsi" w:cs="Times New Roman"/>
      <w:sz w:val="24"/>
      <w:szCs w:val="24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rFonts w:asciiTheme="minorHAnsi" w:hAnsiTheme="minorHAnsi" w:cs="Times New Roman"/>
      <w:i/>
      <w:iCs/>
      <w:sz w:val="24"/>
      <w:szCs w:val="24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rFonts w:asciiTheme="minorHAnsi" w:hAnsiTheme="minorHAnsi" w:cs="Times New Roman"/>
      <w:sz w:val="24"/>
      <w:szCs w:val="32"/>
      <w:lang w:eastAsia="en-US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  <w:rPr>
      <w:rFonts w:asciiTheme="minorHAnsi" w:hAnsiTheme="minorHAnsi" w:cs="Times New Roman"/>
      <w:sz w:val="24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rFonts w:asciiTheme="minorHAnsi" w:hAnsiTheme="minorHAnsi" w:cs="Times New Roman"/>
      <w:i/>
      <w:sz w:val="24"/>
      <w:szCs w:val="24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rFonts w:asciiTheme="minorHAnsi" w:hAnsiTheme="minorHAnsi" w:cs="Times New Roman"/>
      <w:b/>
      <w:i/>
      <w:sz w:val="24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1</cp:revision>
  <dcterms:created xsi:type="dcterms:W3CDTF">2018-09-19T13:23:00Z</dcterms:created>
  <dcterms:modified xsi:type="dcterms:W3CDTF">2018-09-19T13:28:00Z</dcterms:modified>
</cp:coreProperties>
</file>